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tbl>
      <w:tblPr>
        <w:tblW w:w="51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646"/>
        <w:gridCol w:w="5551"/>
        <w:gridCol w:w="7654"/>
      </w:tblGrid>
      <w:tr w:rsidR="00845E31" w14:paraId="1F45C116" w14:textId="77777777" w:rsidTr="000152A5">
        <w:tc>
          <w:tcPr>
            <w:tcW w:w="5000" w:type="pct"/>
            <w:gridSpan w:val="3"/>
            <w:shd w:val="clear" w:color="auto" w:fill="F583C7"/>
            <w:vAlign w:val="center"/>
          </w:tcPr>
          <w:p w14:paraId="73CB50AE" w14:textId="77777777" w:rsidR="00845E31" w:rsidRDefault="00845E31" w:rsidP="00845E3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  <w:p w14:paraId="6ACB95FB" w14:textId="482A068B" w:rsidR="000152A5" w:rsidRPr="00845E31" w:rsidRDefault="000152A5" w:rsidP="00845E3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45E31" w14:paraId="0847A974" w14:textId="77777777" w:rsidTr="000152A5">
        <w:tc>
          <w:tcPr>
            <w:tcW w:w="5000" w:type="pct"/>
            <w:gridSpan w:val="3"/>
            <w:shd w:val="clear" w:color="auto" w:fill="F583C7"/>
            <w:vAlign w:val="center"/>
          </w:tcPr>
          <w:p w14:paraId="59E329A2" w14:textId="77777777" w:rsidR="00845E31" w:rsidRDefault="00845E31" w:rsidP="00845E3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SCIENZE</w:t>
            </w:r>
          </w:p>
          <w:p w14:paraId="1B402E94" w14:textId="0C2ACDDB" w:rsidR="000152A5" w:rsidRPr="00845E31" w:rsidRDefault="000152A5" w:rsidP="00845E3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45E31" w14:paraId="19349914" w14:textId="77777777" w:rsidTr="000152A5">
        <w:tc>
          <w:tcPr>
            <w:tcW w:w="5000" w:type="pct"/>
            <w:gridSpan w:val="3"/>
            <w:shd w:val="clear" w:color="auto" w:fill="F583C7"/>
            <w:vAlign w:val="center"/>
          </w:tcPr>
          <w:p w14:paraId="7AC10098" w14:textId="77777777" w:rsidR="00845E31" w:rsidRDefault="00845E31" w:rsidP="00845E3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45E31">
              <w:rPr>
                <w:b/>
                <w:sz w:val="24"/>
                <w:szCs w:val="24"/>
              </w:rPr>
              <w:t>CLASSE QUINTA</w:t>
            </w:r>
          </w:p>
          <w:p w14:paraId="409B19AB" w14:textId="77777777" w:rsidR="000152A5" w:rsidRPr="00845E31" w:rsidRDefault="000152A5" w:rsidP="00845E3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45E31" w14:paraId="42539259" w14:textId="77777777" w:rsidTr="000152A5">
        <w:trPr>
          <w:trHeight w:val="220"/>
        </w:trPr>
        <w:tc>
          <w:tcPr>
            <w:tcW w:w="554" w:type="pct"/>
            <w:vMerge w:val="restart"/>
            <w:shd w:val="clear" w:color="auto" w:fill="FAC2E3"/>
            <w:vAlign w:val="center"/>
          </w:tcPr>
          <w:p w14:paraId="11E15395" w14:textId="77777777" w:rsidR="00845E31" w:rsidRPr="00845E31" w:rsidRDefault="00845E31" w:rsidP="00845E3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45E31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1869" w:type="pct"/>
            <w:shd w:val="clear" w:color="auto" w:fill="FAC2E3"/>
            <w:vAlign w:val="center"/>
          </w:tcPr>
          <w:p w14:paraId="0C504144" w14:textId="77777777" w:rsidR="00845E31" w:rsidRPr="00845E31" w:rsidRDefault="00845E31" w:rsidP="00845E3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45E31"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2577" w:type="pct"/>
            <w:vMerge w:val="restart"/>
            <w:shd w:val="clear" w:color="auto" w:fill="FAC2E3"/>
            <w:vAlign w:val="center"/>
          </w:tcPr>
          <w:p w14:paraId="7DE481C6" w14:textId="77777777" w:rsidR="00845E31" w:rsidRPr="00845E31" w:rsidRDefault="00845E31" w:rsidP="00845E3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45E31"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845E31" w14:paraId="7DD40C3F" w14:textId="77777777" w:rsidTr="000152A5">
        <w:trPr>
          <w:trHeight w:val="220"/>
        </w:trPr>
        <w:tc>
          <w:tcPr>
            <w:tcW w:w="554" w:type="pct"/>
            <w:vMerge/>
            <w:shd w:val="clear" w:color="auto" w:fill="FAC2E3"/>
          </w:tcPr>
          <w:p w14:paraId="1B223F45" w14:textId="77777777" w:rsidR="00845E31" w:rsidRDefault="00845E31" w:rsidP="00147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869" w:type="pct"/>
            <w:shd w:val="clear" w:color="auto" w:fill="FAC2E3"/>
          </w:tcPr>
          <w:p w14:paraId="0BE1F2DE" w14:textId="77777777" w:rsidR="00845E31" w:rsidRDefault="00845E31" w:rsidP="0014713A">
            <w:pPr>
              <w:spacing w:after="0" w:line="240" w:lineRule="auto"/>
              <w:jc w:val="center"/>
            </w:pPr>
            <w:r>
              <w:t>L’alunno/a:</w:t>
            </w:r>
          </w:p>
        </w:tc>
        <w:tc>
          <w:tcPr>
            <w:tcW w:w="2577" w:type="pct"/>
            <w:vMerge/>
            <w:shd w:val="clear" w:color="auto" w:fill="FAC2E3"/>
          </w:tcPr>
          <w:p w14:paraId="762ED5FC" w14:textId="77777777" w:rsidR="00845E31" w:rsidRDefault="00845E31" w:rsidP="00147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</w:tr>
      <w:tr w:rsidR="00845E31" w14:paraId="2B0ED236" w14:textId="77777777" w:rsidTr="000152A5">
        <w:tc>
          <w:tcPr>
            <w:tcW w:w="554" w:type="pct"/>
            <w:shd w:val="clear" w:color="auto" w:fill="FFFFFF" w:themeFill="background1"/>
            <w:vAlign w:val="center"/>
          </w:tcPr>
          <w:p w14:paraId="362CE7F4" w14:textId="77777777" w:rsidR="000152A5" w:rsidRDefault="000152A5" w:rsidP="0014713A">
            <w:pPr>
              <w:spacing w:after="0" w:line="240" w:lineRule="auto"/>
              <w:jc w:val="center"/>
              <w:rPr>
                <w:b/>
              </w:rPr>
            </w:pPr>
          </w:p>
          <w:p w14:paraId="4AE6B5B6" w14:textId="77777777" w:rsidR="00845E31" w:rsidRDefault="00845E31" w:rsidP="0014713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ESPLORARE E DESCRIVERE OGGETTI E MATERIALI</w:t>
            </w:r>
          </w:p>
        </w:tc>
        <w:tc>
          <w:tcPr>
            <w:tcW w:w="1869" w:type="pct"/>
            <w:shd w:val="clear" w:color="auto" w:fill="FFFFFF" w:themeFill="background1"/>
          </w:tcPr>
          <w:p w14:paraId="0FD5E575" w14:textId="77777777" w:rsidR="00845E31" w:rsidRDefault="00845E31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individua nei fenomeni somiglianze e differenze, fa misurazioni e registra dati significativi;</w:t>
            </w:r>
          </w:p>
          <w:p w14:paraId="5940B1C4" w14:textId="5CF910A2" w:rsidR="00845E31" w:rsidRDefault="00845E31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espone in forma chiara ciò che ha sperimentato, utiliz</w:t>
            </w:r>
            <w:r w:rsidR="000152A5">
              <w:t>zando un linguaggio appropriato;</w:t>
            </w:r>
          </w:p>
          <w:p w14:paraId="21F0916F" w14:textId="77777777" w:rsidR="000152A5" w:rsidRDefault="000152A5" w:rsidP="00015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</w:pPr>
          </w:p>
          <w:p w14:paraId="1BD060EB" w14:textId="77777777" w:rsidR="000152A5" w:rsidRDefault="000152A5" w:rsidP="000152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</w:pPr>
          </w:p>
        </w:tc>
        <w:tc>
          <w:tcPr>
            <w:tcW w:w="2577" w:type="pct"/>
            <w:shd w:val="clear" w:color="auto" w:fill="FFFFFF" w:themeFill="background1"/>
          </w:tcPr>
          <w:p w14:paraId="2422DFAE" w14:textId="77777777" w:rsidR="00845E31" w:rsidRPr="00845E31" w:rsidRDefault="00845E31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845E31">
              <w:t>Individuare nella vita quotidiana l’uso delle varie forme di energia.</w:t>
            </w:r>
          </w:p>
          <w:p w14:paraId="68EBD48D" w14:textId="77777777" w:rsidR="00845E31" w:rsidRPr="00845E31" w:rsidRDefault="00845E31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845E31">
              <w:t>Riconoscere regolarità nei fenomeni e costruire il concetto di energia.</w:t>
            </w:r>
          </w:p>
          <w:p w14:paraId="3A4603DC" w14:textId="77777777" w:rsidR="00845E31" w:rsidRPr="00845E31" w:rsidRDefault="00845E31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 w:rsidRPr="00845E31">
              <w:t>Osservare, utilizzare e, quando è possibile, costruire semplici strumenti di misura, imparando a servirsi di unità convenzionali.</w:t>
            </w:r>
          </w:p>
        </w:tc>
      </w:tr>
      <w:tr w:rsidR="00845E31" w14:paraId="044DA57E" w14:textId="77777777" w:rsidTr="000152A5">
        <w:tc>
          <w:tcPr>
            <w:tcW w:w="554" w:type="pct"/>
            <w:shd w:val="clear" w:color="auto" w:fill="FFFFFF" w:themeFill="background1"/>
            <w:vAlign w:val="center"/>
          </w:tcPr>
          <w:p w14:paraId="72A31970" w14:textId="77777777" w:rsidR="00845E31" w:rsidRDefault="00845E31" w:rsidP="0014713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OSSERVARE E SPERIMENTARE SUL CAMPO</w:t>
            </w:r>
          </w:p>
        </w:tc>
        <w:tc>
          <w:tcPr>
            <w:tcW w:w="1869" w:type="pct"/>
            <w:shd w:val="clear" w:color="auto" w:fill="FFFFFF" w:themeFill="background1"/>
          </w:tcPr>
          <w:p w14:paraId="7613C3E3" w14:textId="77777777" w:rsidR="00845E31" w:rsidRDefault="00845E31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individua aspetti quantitativi e qualitativi nei fenomeni, e produce rappresentazioni grafiche e schemi;</w:t>
            </w:r>
          </w:p>
          <w:p w14:paraId="6F4ED260" w14:textId="654226CC" w:rsidR="00845E31" w:rsidRDefault="00845E31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 xml:space="preserve">esplora i fenomeni con un approccio scientifico: osserva e descrive lo svolgersi dei fatti, formula domande, anche sulla base di ipotesi personali, propone </w:t>
            </w:r>
            <w:r w:rsidR="000152A5">
              <w:t>e realizza semplici esperimenti;</w:t>
            </w:r>
            <w:bookmarkStart w:id="0" w:name="_GoBack"/>
            <w:bookmarkEnd w:id="0"/>
          </w:p>
          <w:p w14:paraId="3DE990E8" w14:textId="77777777" w:rsidR="00845E31" w:rsidRDefault="00845E31" w:rsidP="00147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</w:pPr>
          </w:p>
        </w:tc>
        <w:tc>
          <w:tcPr>
            <w:tcW w:w="2577" w:type="pct"/>
            <w:shd w:val="clear" w:color="auto" w:fill="FFFFFF" w:themeFill="background1"/>
          </w:tcPr>
          <w:p w14:paraId="4468DAA4" w14:textId="77777777" w:rsidR="00845E31" w:rsidRDefault="00845E31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 xml:space="preserve">Saper osservare le trasformazioni ambientali operate dall’uomo e gli effetti che esse provocano sull’ambiente stesso. </w:t>
            </w:r>
          </w:p>
          <w:p w14:paraId="05988E90" w14:textId="77777777" w:rsidR="00845E31" w:rsidRDefault="00845E31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Compiere osservazioni frequenti e regolari, a occhio nudo o con appropriati strumenti.</w:t>
            </w:r>
          </w:p>
          <w:p w14:paraId="48A1DAA4" w14:textId="77777777" w:rsidR="00845E31" w:rsidRDefault="00845E31" w:rsidP="00147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</w:pPr>
          </w:p>
        </w:tc>
      </w:tr>
      <w:tr w:rsidR="00845E31" w14:paraId="44424D28" w14:textId="77777777" w:rsidTr="000152A5">
        <w:tc>
          <w:tcPr>
            <w:tcW w:w="554" w:type="pct"/>
            <w:shd w:val="clear" w:color="auto" w:fill="FFFFFF" w:themeFill="background1"/>
            <w:vAlign w:val="center"/>
          </w:tcPr>
          <w:p w14:paraId="31D27312" w14:textId="77777777" w:rsidR="00845E31" w:rsidRDefault="00845E31" w:rsidP="0014713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L’UOMO, </w:t>
            </w:r>
          </w:p>
          <w:p w14:paraId="71953807" w14:textId="77777777" w:rsidR="00845E31" w:rsidRDefault="00845E31" w:rsidP="0014713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 VIVENTI E L’AMBIENTE</w:t>
            </w:r>
          </w:p>
        </w:tc>
        <w:tc>
          <w:tcPr>
            <w:tcW w:w="1869" w:type="pct"/>
            <w:shd w:val="clear" w:color="auto" w:fill="FFFFFF" w:themeFill="background1"/>
          </w:tcPr>
          <w:p w14:paraId="0493511E" w14:textId="77777777" w:rsidR="00845E31" w:rsidRDefault="00845E31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>ha consapevolezza della struttura e dello sviluppo del proprio corpo, nei suoi diversi organi e apparati, ne riconosce e descrive il funzionamento ed ha cura della sua salute.</w:t>
            </w:r>
          </w:p>
          <w:p w14:paraId="229BA705" w14:textId="77777777" w:rsidR="00845E31" w:rsidRDefault="00845E31" w:rsidP="001471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/>
              <w:jc w:val="both"/>
            </w:pPr>
          </w:p>
        </w:tc>
        <w:tc>
          <w:tcPr>
            <w:tcW w:w="2577" w:type="pct"/>
            <w:shd w:val="clear" w:color="auto" w:fill="FFFFFF" w:themeFill="background1"/>
          </w:tcPr>
          <w:p w14:paraId="48632A5B" w14:textId="77777777" w:rsidR="00845E31" w:rsidRDefault="00845E31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 xml:space="preserve">Descrivere il funzionamento del corpo umano e degli apparati. </w:t>
            </w:r>
          </w:p>
          <w:p w14:paraId="1F5CC019" w14:textId="77777777" w:rsidR="00845E31" w:rsidRDefault="00845E31" w:rsidP="0014713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3" w:hanging="284"/>
              <w:jc w:val="both"/>
            </w:pPr>
            <w:r>
              <w:t xml:space="preserve">Avere cura della propria salute anche dal punto di vista alimentare e motorio. </w:t>
            </w:r>
          </w:p>
        </w:tc>
      </w:tr>
    </w:tbl>
    <w:p w14:paraId="40006575" w14:textId="77777777" w:rsidR="002F5AB1" w:rsidRDefault="002F5AB1"/>
    <w:sectPr w:rsidR="002F5AB1" w:rsidSect="00845E3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E27B4"/>
    <w:multiLevelType w:val="multilevel"/>
    <w:tmpl w:val="A57E77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E31"/>
    <w:rsid w:val="000152A5"/>
    <w:rsid w:val="002F5AB1"/>
    <w:rsid w:val="00317B82"/>
    <w:rsid w:val="003C2DCC"/>
    <w:rsid w:val="00845E31"/>
    <w:rsid w:val="008E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95D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5E31"/>
    <w:pPr>
      <w:spacing w:after="160" w:line="259" w:lineRule="auto"/>
    </w:pPr>
    <w:rPr>
      <w:rFonts w:ascii="Calibri" w:eastAsia="Calibri" w:hAnsi="Calibri" w:cs="Calibri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45E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45E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45E31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45E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45E31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45E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45E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45E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45E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45E31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45E3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45E31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45E31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45E31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45E3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45E3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45E3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45E3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45E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45E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45E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45E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45E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45E3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45E3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45E31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45E3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45E31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45E31"/>
    <w:rPr>
      <w:b/>
      <w:bCs/>
      <w:smallCaps/>
      <w:color w:val="365F9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5E31"/>
    <w:pPr>
      <w:spacing w:after="160" w:line="259" w:lineRule="auto"/>
    </w:pPr>
    <w:rPr>
      <w:rFonts w:ascii="Calibri" w:eastAsia="Calibri" w:hAnsi="Calibri" w:cs="Calibri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45E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45E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45E31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45E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45E31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45E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45E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45E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45E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45E31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45E3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45E31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45E31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45E31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45E3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45E3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45E3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45E3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45E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45E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45E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45E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45E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45E3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45E3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45E31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45E3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45E31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45E31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2025-06-21T12:25:00Z</cp:lastPrinted>
  <dcterms:created xsi:type="dcterms:W3CDTF">2025-06-20T15:16:00Z</dcterms:created>
  <dcterms:modified xsi:type="dcterms:W3CDTF">2025-06-21T12:25:00Z</dcterms:modified>
</cp:coreProperties>
</file>